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Regulamin Wystawy World Press Photo Chorzów 2016</w:t>
      </w:r>
      <w:r/>
    </w:p>
    <w:p>
      <w:pPr>
        <w:pStyle w:val="Normal"/>
        <w:jc w:val="center"/>
        <w:rPr>
          <w:sz w:val="24"/>
          <w:sz w:val="24"/>
          <w:szCs w:val="24"/>
          <w:rFonts w:ascii="Times New Roman" w:hAnsi="Times New Roman" w:eastAsia="Calibri" w:cs="" w:cstheme="minorBidi" w:eastAsia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4"/>
          <w:szCs w:val="24"/>
          <w:lang w:val="pl-PL" w:eastAsia="en-US" w:bidi="ar-SA"/>
        </w:rPr>
      </w:r>
      <w:r/>
    </w:p>
    <w:p>
      <w:pPr>
        <w:pStyle w:val="Normal"/>
        <w:rPr>
          <w:sz w:val="21"/>
          <w:b/>
          <w:shd w:fill="FFFFFF" w:val="clear"/>
          <w:sz w:val="21"/>
          <w:b/>
          <w:szCs w:val="21"/>
          <w:bCs/>
          <w:rFonts w:ascii="Arial" w:hAnsi="Arial" w:cs="Arial"/>
          <w:color w:val="252525"/>
        </w:rPr>
      </w:pPr>
      <w:r>
        <w:rPr>
          <w:rFonts w:cs="Arial" w:ascii="Times New Roman" w:hAnsi="Times New Roman"/>
          <w:b/>
          <w:bCs/>
          <w:color w:val="252525"/>
          <w:sz w:val="24"/>
          <w:szCs w:val="24"/>
          <w:shd w:fill="FFFFFF" w:val="clear"/>
        </w:rPr>
        <w:t>§ 1 Przepisy ogólne</w:t>
      </w:r>
      <w:r/>
    </w:p>
    <w:p>
      <w:pPr>
        <w:pStyle w:val="ListParagraph"/>
        <w:numPr>
          <w:ilvl w:val="0"/>
          <w:numId w:val="1"/>
        </w:numPr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Organizatorem wystawy World Press Photo jest Miasto Chorzów – Miasto na Prawach Powiatu oraz Centrum Integracji Międzypokoleniowej.</w:t>
      </w:r>
      <w:r/>
    </w:p>
    <w:p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>Wystawa odbywa się w dniach 26.05.2016r – 15.06.2016r. w Hali Elektrowni Huty Kościuszko  w Chorzowie.</w:t>
      </w:r>
      <w:r/>
    </w:p>
    <w:p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>Wystawę można zwiedzać w godzinach:</w:t>
      </w:r>
      <w:r/>
    </w:p>
    <w:p>
      <w:pPr>
        <w:pStyle w:val="ListParagrap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Poniedziałek – Piątek  10:00 – 20:00</w:t>
      </w:r>
      <w:r/>
    </w:p>
    <w:p>
      <w:pPr>
        <w:pStyle w:val="ListParagrap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Sobota – Niedziela       10:00 – 22:00</w:t>
      </w:r>
      <w:r/>
    </w:p>
    <w:p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>Zwiedzanie wystawy z przewodnikiem odbywa się od poniedziałku do piątku w godzinach od 11:00 do 15:00.</w:t>
      </w:r>
      <w:r/>
    </w:p>
    <w:p>
      <w:pPr>
        <w:pStyle w:val="ListParagraph"/>
        <w:numPr>
          <w:ilvl w:val="0"/>
          <w:numId w:val="1"/>
        </w:numPr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Ostatnie osoby mogą wejść na teren wystawy nie później niż 30 min przed zamknięciem ekspozycji.</w:t>
      </w:r>
      <w:r/>
    </w:p>
    <w:p>
      <w:pPr>
        <w:pStyle w:val="Normal"/>
        <w:rPr>
          <w:sz w:val="21"/>
          <w:b/>
          <w:shd w:fill="FFFFFF" w:val="clear"/>
          <w:sz w:val="21"/>
          <w:b/>
          <w:szCs w:val="21"/>
          <w:bCs/>
          <w:rFonts w:ascii="Arial" w:hAnsi="Arial" w:cs="Arial"/>
          <w:color w:val="252525"/>
        </w:rPr>
      </w:pPr>
      <w:r>
        <w:rPr>
          <w:rFonts w:cs="Arial" w:ascii="Times New Roman" w:hAnsi="Times New Roman"/>
          <w:b/>
          <w:bCs/>
          <w:color w:val="252525"/>
          <w:sz w:val="24"/>
          <w:szCs w:val="24"/>
          <w:shd w:fill="FFFFFF" w:val="clear"/>
        </w:rPr>
        <w:t>§ 2 Zwiedzanie ekspozycji</w:t>
      </w:r>
      <w:r/>
    </w:p>
    <w:p>
      <w:pPr>
        <w:pStyle w:val="ListParagraph"/>
        <w:numPr>
          <w:ilvl w:val="0"/>
          <w:numId w:val="2"/>
        </w:numPr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Wstęp na wystawę jest bezpłatny.</w:t>
      </w:r>
      <w:r/>
    </w:p>
    <w:p>
      <w:pPr>
        <w:pStyle w:val="ListParagraph"/>
        <w:numPr>
          <w:ilvl w:val="0"/>
          <w:numId w:val="2"/>
        </w:numPr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Osoby niepełnoletnie powinny przebywać na terenie wystawy pod opieką osoby dorosłej.</w:t>
      </w:r>
      <w:r/>
    </w:p>
    <w:p>
      <w:pPr>
        <w:pStyle w:val="ListParagraph"/>
        <w:numPr>
          <w:ilvl w:val="0"/>
          <w:numId w:val="2"/>
        </w:numPr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Zalecany wiek odbiorców to, co najmniej 13 lat.</w:t>
      </w:r>
      <w:r/>
    </w:p>
    <w:p>
      <w:pPr>
        <w:pStyle w:val="ListParagraph"/>
        <w:numPr>
          <w:ilvl w:val="0"/>
          <w:numId w:val="2"/>
        </w:numPr>
      </w:pPr>
      <w:r>
        <w:rPr>
          <w:rFonts w:ascii="Times New Roman" w:hAnsi="Times New Roman"/>
          <w:sz w:val="24"/>
          <w:szCs w:val="24"/>
        </w:rPr>
        <w:t xml:space="preserve">Grupy zorganizowane mogą zwiedzać ekspozycję po uprzednim zgłoszeniu i ustaleniu terminu. Zgłoszenia przyjmuje Aureliusz Ryguła (e-mail: </w:t>
      </w:r>
      <w:hyperlink r:id="rId2">
        <w:r>
          <w:rPr>
            <w:rStyle w:val="Czeinternetowe"/>
            <w:rFonts w:ascii="Times New Roman" w:hAnsi="Times New Roman"/>
            <w:color w:val="00000A"/>
            <w:sz w:val="24"/>
            <w:szCs w:val="24"/>
            <w:u w:val="none"/>
          </w:rPr>
          <w:t>rygula_a@chorzow.eu</w:t>
        </w:r>
      </w:hyperlink>
      <w:r>
        <w:rPr>
          <w:rFonts w:ascii="Times New Roman" w:hAnsi="Times New Roman"/>
          <w:sz w:val="24"/>
          <w:szCs w:val="24"/>
        </w:rPr>
        <w:t>,</w:t>
      </w:r>
      <w:r/>
    </w:p>
    <w:p>
      <w:pPr>
        <w:pStyle w:val="ListParagrap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tel. 32 4165000 wew. 258)</w:t>
      </w:r>
      <w:r/>
    </w:p>
    <w:p>
      <w:pPr>
        <w:pStyle w:val="ListParagraph"/>
        <w:numPr>
          <w:ilvl w:val="0"/>
          <w:numId w:val="2"/>
        </w:numPr>
      </w:pPr>
      <w:r>
        <w:rPr>
          <w:rFonts w:ascii="Times New Roman" w:hAnsi="Times New Roman"/>
          <w:sz w:val="24"/>
          <w:szCs w:val="24"/>
        </w:rPr>
        <w:t xml:space="preserve">Grupy zorganizowane mogą liczyć nie więcej niż </w:t>
      </w:r>
      <w:r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os.</w:t>
      </w:r>
      <w:r/>
    </w:p>
    <w:p>
      <w:pPr>
        <w:pStyle w:val="ListParagraph"/>
        <w:numPr>
          <w:ilvl w:val="0"/>
          <w:numId w:val="2"/>
        </w:numPr>
      </w:pPr>
      <w:r>
        <w:rPr>
          <w:rFonts w:ascii="Times New Roman" w:hAnsi="Times New Roman"/>
          <w:sz w:val="24"/>
          <w:szCs w:val="24"/>
        </w:rPr>
        <w:t xml:space="preserve">Grupy zorganizowane mogą nieodpłatnie korzystać z usług przewodnika w godzinach wskazanych w </w:t>
      </w:r>
      <w:r>
        <w:rPr>
          <w:rFonts w:cs="Arial" w:ascii="Times New Roman" w:hAnsi="Times New Roman"/>
          <w:b/>
          <w:bCs/>
          <w:color w:val="252525"/>
          <w:sz w:val="24"/>
          <w:szCs w:val="24"/>
          <w:shd w:fill="FFFFFF" w:val="clear"/>
        </w:rPr>
        <w:t>§1 pkt. 4)</w:t>
      </w:r>
      <w:r/>
    </w:p>
    <w:p>
      <w:pPr>
        <w:pStyle w:val="ListParagraph"/>
        <w:numPr>
          <w:ilvl w:val="0"/>
          <w:numId w:val="2"/>
        </w:numPr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Czas zwiedzania ekspozycji z przewodnikiem to ok. 45 min.</w:t>
      </w:r>
      <w:r/>
    </w:p>
    <w:p>
      <w:pPr>
        <w:pStyle w:val="ListParagraph"/>
        <w:numPr>
          <w:ilvl w:val="0"/>
          <w:numId w:val="2"/>
        </w:numPr>
      </w:pPr>
      <w:r>
        <w:rPr>
          <w:rFonts w:ascii="Times New Roman" w:hAnsi="Times New Roman"/>
          <w:sz w:val="24"/>
          <w:szCs w:val="24"/>
        </w:rPr>
        <w:t xml:space="preserve">Jednocześnie w Hali Elektrowni Huty Kościuszko w Chorzowie może przebywać </w:t>
      </w:r>
      <w:r/>
    </w:p>
    <w:p>
      <w:pPr>
        <w:pStyle w:val="ListParagraph"/>
        <w:numPr>
          <w:ilvl w:val="0"/>
          <w:numId w:val="0"/>
        </w:numPr>
        <w:ind w:hanging="0"/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300</w:t>
      </w:r>
      <w:r>
        <w:rPr>
          <w:rFonts w:ascii="Times New Roman" w:hAnsi="Times New Roman"/>
          <w:sz w:val="24"/>
          <w:szCs w:val="24"/>
        </w:rPr>
        <w:t xml:space="preserve"> osób.</w:t>
      </w:r>
      <w:r/>
    </w:p>
    <w:p>
      <w:pPr>
        <w:pStyle w:val="Normal"/>
        <w:rPr>
          <w:sz w:val="21"/>
          <w:b/>
          <w:shd w:fill="FFFFFF" w:val="clear"/>
          <w:sz w:val="21"/>
          <w:b/>
          <w:szCs w:val="21"/>
          <w:bCs/>
          <w:rFonts w:ascii="Arial" w:hAnsi="Arial" w:cs="Arial"/>
          <w:color w:val="252525"/>
        </w:rPr>
      </w:pPr>
      <w:r>
        <w:rPr>
          <w:rFonts w:cs="Arial" w:ascii="Times New Roman" w:hAnsi="Times New Roman"/>
          <w:b/>
          <w:bCs/>
          <w:color w:val="252525"/>
          <w:sz w:val="24"/>
          <w:szCs w:val="24"/>
          <w:shd w:fill="FFFFFF" w:val="clear"/>
        </w:rPr>
        <w:t>§ 3 Przepisy porządkowe</w:t>
      </w:r>
      <w:r/>
    </w:p>
    <w:p>
      <w:pPr>
        <w:pStyle w:val="ListParagraph"/>
        <w:numPr>
          <w:ilvl w:val="0"/>
          <w:numId w:val="3"/>
        </w:numPr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Wejście na teren Huty Kościuszko znajduje się od strony ulicy Metalowców.</w:t>
      </w:r>
      <w:r/>
    </w:p>
    <w:p>
      <w:pPr>
        <w:pStyle w:val="ListParagraph"/>
        <w:numPr>
          <w:ilvl w:val="0"/>
          <w:numId w:val="3"/>
        </w:numPr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 terenie Huty Kościuszko należy poruszać się tylko wyznaczonym ciągiem pieszym.</w:t>
      </w:r>
      <w:r/>
    </w:p>
    <w:p>
      <w:pPr>
        <w:pStyle w:val="ListParagraph"/>
        <w:numPr>
          <w:ilvl w:val="0"/>
          <w:numId w:val="3"/>
        </w:numPr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Pojazdy mechaniczne mogą wjeżdżać na teren Huty tylko i wyłącznie za zgodą organizatora.</w:t>
      </w:r>
      <w:r/>
    </w:p>
    <w:p>
      <w:pPr>
        <w:pStyle w:val="ListParagraph"/>
        <w:numPr>
          <w:ilvl w:val="0"/>
          <w:numId w:val="3"/>
        </w:numPr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Przed wejściem na teren wystawy należy skorzystać z bezpłatnej szatni.</w:t>
      </w:r>
      <w:r/>
    </w:p>
    <w:p>
      <w:pPr>
        <w:pStyle w:val="ListParagraph"/>
        <w:numPr>
          <w:ilvl w:val="0"/>
          <w:numId w:val="0"/>
        </w:numPr>
        <w:ind w:left="720" w:hanging="0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Należy w niej pozostawić:</w:t>
      </w:r>
      <w:r/>
    </w:p>
    <w:p>
      <w:pPr>
        <w:pStyle w:val="ListParagraph"/>
        <w:numPr>
          <w:ilvl w:val="0"/>
          <w:numId w:val="4"/>
        </w:numPr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odzież wierzchnią, </w:t>
      </w:r>
      <w:r/>
    </w:p>
    <w:p>
      <w:pPr>
        <w:pStyle w:val="ListParagraph"/>
        <w:numPr>
          <w:ilvl w:val="0"/>
          <w:numId w:val="4"/>
        </w:numPr>
      </w:pPr>
      <w:r>
        <w:rPr>
          <w:rFonts w:ascii="Times New Roman" w:hAnsi="Times New Roman"/>
          <w:sz w:val="24"/>
          <w:szCs w:val="24"/>
        </w:rPr>
        <w:t>parasole,</w:t>
      </w:r>
      <w:r/>
    </w:p>
    <w:p>
      <w:pPr>
        <w:pStyle w:val="ListParagraph"/>
        <w:numPr>
          <w:ilvl w:val="0"/>
          <w:numId w:val="4"/>
        </w:numPr>
      </w:pPr>
      <w:r>
        <w:rPr>
          <w:rFonts w:ascii="Times New Roman" w:hAnsi="Times New Roman"/>
          <w:sz w:val="24"/>
          <w:szCs w:val="24"/>
        </w:rPr>
        <w:t>torby,</w:t>
      </w:r>
      <w:r/>
    </w:p>
    <w:p>
      <w:pPr>
        <w:pStyle w:val="ListParagraph"/>
        <w:numPr>
          <w:ilvl w:val="0"/>
          <w:numId w:val="4"/>
        </w:numPr>
      </w:pPr>
      <w:r>
        <w:rPr>
          <w:rFonts w:ascii="Times New Roman" w:hAnsi="Times New Roman"/>
          <w:sz w:val="24"/>
          <w:szCs w:val="24"/>
        </w:rPr>
        <w:t>plecaki,</w:t>
      </w:r>
      <w:r/>
    </w:p>
    <w:p>
      <w:pPr>
        <w:pStyle w:val="ListParagraph"/>
        <w:numPr>
          <w:ilvl w:val="0"/>
          <w:numId w:val="4"/>
        </w:numPr>
      </w:pPr>
      <w:r>
        <w:rPr>
          <w:rFonts w:ascii="Times New Roman" w:hAnsi="Times New Roman"/>
          <w:sz w:val="24"/>
          <w:szCs w:val="24"/>
        </w:rPr>
        <w:t>walizki.</w:t>
      </w:r>
      <w:r/>
    </w:p>
    <w:p>
      <w:pPr>
        <w:pStyle w:val="ListParagraph"/>
        <w:numPr>
          <w:ilvl w:val="0"/>
          <w:numId w:val="3"/>
        </w:numPr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Na terenie wystawy obowiązują następujące zakazy:</w:t>
      </w:r>
      <w:r/>
    </w:p>
    <w:p>
      <w:pPr>
        <w:pStyle w:val="ListParagraph"/>
        <w:numPr>
          <w:ilvl w:val="0"/>
          <w:numId w:val="5"/>
        </w:numPr>
      </w:pPr>
      <w:r>
        <w:rPr>
          <w:rFonts w:ascii="Times New Roman" w:hAnsi="Times New Roman"/>
          <w:sz w:val="24"/>
          <w:szCs w:val="24"/>
        </w:rPr>
        <w:t>wnoszenia broni palnej oraz ostrych i niebezpiecznych przedmiotów,</w:t>
      </w:r>
      <w:r/>
    </w:p>
    <w:p>
      <w:pPr>
        <w:pStyle w:val="ListParagraph"/>
        <w:numPr>
          <w:ilvl w:val="0"/>
          <w:numId w:val="5"/>
        </w:numPr>
      </w:pPr>
      <w:r>
        <w:rPr>
          <w:rFonts w:ascii="Times New Roman" w:hAnsi="Times New Roman"/>
          <w:sz w:val="24"/>
          <w:szCs w:val="24"/>
        </w:rPr>
        <w:t>wprowadzania i wnoszenia zwierząt (za wyjątkiem psów przewodników),</w:t>
      </w:r>
      <w:r/>
    </w:p>
    <w:p>
      <w:pPr>
        <w:pStyle w:val="ListParagraph"/>
        <w:numPr>
          <w:ilvl w:val="0"/>
          <w:numId w:val="5"/>
        </w:numPr>
      </w:pPr>
      <w:r>
        <w:rPr>
          <w:rFonts w:ascii="Times New Roman" w:hAnsi="Times New Roman"/>
          <w:sz w:val="24"/>
          <w:szCs w:val="24"/>
        </w:rPr>
        <w:t>palenia tytoniu oraz e-papierosów,</w:t>
      </w:r>
      <w:r/>
    </w:p>
    <w:p>
      <w:pPr>
        <w:pStyle w:val="ListParagraph"/>
        <w:numPr>
          <w:ilvl w:val="0"/>
          <w:numId w:val="5"/>
        </w:numPr>
      </w:pPr>
      <w:r>
        <w:rPr>
          <w:rFonts w:ascii="Times New Roman" w:hAnsi="Times New Roman"/>
          <w:sz w:val="24"/>
          <w:szCs w:val="24"/>
        </w:rPr>
        <w:t>wnoszenia i spożywania napojów i posiłków,</w:t>
      </w:r>
      <w:r/>
    </w:p>
    <w:p>
      <w:pPr>
        <w:pStyle w:val="ListParagraph"/>
        <w:numPr>
          <w:ilvl w:val="0"/>
          <w:numId w:val="5"/>
        </w:numPr>
      </w:pPr>
      <w:r>
        <w:rPr>
          <w:rFonts w:ascii="Times New Roman" w:hAnsi="Times New Roman"/>
          <w:sz w:val="24"/>
          <w:szCs w:val="24"/>
        </w:rPr>
        <w:t>wnoszenia i spożywania alkoholu i środków odurzających,</w:t>
      </w:r>
      <w:r/>
    </w:p>
    <w:p>
      <w:pPr>
        <w:pStyle w:val="ListParagraph"/>
        <w:numPr>
          <w:ilvl w:val="0"/>
          <w:numId w:val="5"/>
        </w:numPr>
      </w:pPr>
      <w:r>
        <w:rPr>
          <w:rFonts w:ascii="Times New Roman" w:hAnsi="Times New Roman"/>
          <w:sz w:val="24"/>
          <w:szCs w:val="24"/>
        </w:rPr>
        <w:t>poruszania się po częściach obiektu niedostępnych dla zwiedzających,</w:t>
      </w:r>
      <w:r/>
    </w:p>
    <w:p>
      <w:pPr>
        <w:pStyle w:val="ListParagraph"/>
        <w:numPr>
          <w:ilvl w:val="0"/>
          <w:numId w:val="5"/>
        </w:numPr>
      </w:pPr>
      <w:r>
        <w:rPr>
          <w:rFonts w:ascii="Times New Roman" w:hAnsi="Times New Roman"/>
          <w:sz w:val="24"/>
          <w:szCs w:val="24"/>
        </w:rPr>
        <w:t>dotykania ekspozycji,</w:t>
      </w:r>
      <w:r/>
    </w:p>
    <w:p>
      <w:pPr>
        <w:pStyle w:val="ListParagraph"/>
        <w:numPr>
          <w:ilvl w:val="0"/>
          <w:numId w:val="5"/>
        </w:numPr>
      </w:pPr>
      <w:r>
        <w:rPr>
          <w:rFonts w:ascii="Times New Roman" w:hAnsi="Times New Roman"/>
          <w:sz w:val="24"/>
          <w:szCs w:val="24"/>
        </w:rPr>
        <w:t>używania urządzeń nadawczo – odbiorczych oraz odtwarzaczy muzyki.</w:t>
      </w:r>
      <w:r/>
    </w:p>
    <w:p>
      <w:pPr>
        <w:pStyle w:val="ListParagraph"/>
        <w:numPr>
          <w:ilvl w:val="0"/>
          <w:numId w:val="3"/>
        </w:numPr>
      </w:pPr>
      <w:r>
        <w:rPr>
          <w:rFonts w:ascii="Times New Roman" w:hAnsi="Times New Roman"/>
          <w:sz w:val="24"/>
          <w:szCs w:val="24"/>
        </w:rPr>
        <w:t>Dopuszcza się fotografowanie ekspozycji z zastrzeżeniem:</w:t>
      </w:r>
      <w:r/>
    </w:p>
    <w:p>
      <w:pPr>
        <w:pStyle w:val="ListParagraph"/>
        <w:numPr>
          <w:ilvl w:val="0"/>
          <w:numId w:val="6"/>
        </w:numPr>
      </w:pPr>
      <w:r>
        <w:rPr>
          <w:rFonts w:ascii="Times New Roman" w:hAnsi="Times New Roman"/>
          <w:sz w:val="24"/>
          <w:szCs w:val="24"/>
        </w:rPr>
        <w:t>bez użycia lampy błyskowej,</w:t>
      </w:r>
      <w:r/>
    </w:p>
    <w:p>
      <w:pPr>
        <w:pStyle w:val="ListParagraph"/>
        <w:numPr>
          <w:ilvl w:val="0"/>
          <w:numId w:val="6"/>
        </w:numPr>
      </w:pPr>
      <w:r>
        <w:rPr>
          <w:rFonts w:ascii="Times New Roman" w:hAnsi="Times New Roman"/>
          <w:sz w:val="24"/>
          <w:szCs w:val="24"/>
        </w:rPr>
        <w:t>bez użycia statywu,</w:t>
      </w:r>
      <w:r/>
    </w:p>
    <w:p>
      <w:pPr>
        <w:pStyle w:val="ListParagraph"/>
        <w:numPr>
          <w:ilvl w:val="0"/>
          <w:numId w:val="6"/>
        </w:numPr>
      </w:pPr>
      <w:r>
        <w:rPr>
          <w:rFonts w:ascii="Times New Roman" w:hAnsi="Times New Roman"/>
          <w:sz w:val="24"/>
          <w:szCs w:val="24"/>
        </w:rPr>
        <w:t>wykonane zdjęcia mogą służyć tylko i wyłącznie do użytku prywatnego,</w:t>
      </w:r>
      <w:r/>
    </w:p>
    <w:p>
      <w:pPr>
        <w:pStyle w:val="ListParagraph"/>
        <w:numPr>
          <w:ilvl w:val="0"/>
          <w:numId w:val="3"/>
        </w:numPr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Osoby znajdujące się pod wpływem alkoholu lub narkotyków, stwarzające zagrożenie dla innych zwiedzających lub ekspozycji nie będą wpuszczane na teren wystawy.</w:t>
      </w:r>
      <w:r/>
    </w:p>
    <w:p>
      <w:pPr>
        <w:pStyle w:val="Normal"/>
        <w:rPr>
          <w:sz w:val="21"/>
          <w:b/>
          <w:shd w:fill="FFFFFF" w:val="clear"/>
          <w:sz w:val="21"/>
          <w:b/>
          <w:szCs w:val="21"/>
          <w:bCs/>
          <w:rFonts w:ascii="Arial" w:hAnsi="Arial" w:cs="Arial"/>
          <w:color w:val="252525"/>
        </w:rPr>
      </w:pPr>
      <w:r>
        <w:rPr>
          <w:rFonts w:cs="Arial" w:ascii="Times New Roman" w:hAnsi="Times New Roman"/>
          <w:b/>
          <w:bCs/>
          <w:color w:val="252525"/>
          <w:sz w:val="24"/>
          <w:szCs w:val="24"/>
          <w:shd w:fill="FFFFFF" w:val="clear"/>
        </w:rPr>
        <w:t>§ 4 Przepisy bezpieczeństwa</w:t>
      </w:r>
      <w:r/>
    </w:p>
    <w:p>
      <w:pPr>
        <w:pStyle w:val="ListParagraph"/>
        <w:numPr>
          <w:ilvl w:val="0"/>
          <w:numId w:val="7"/>
        </w:numPr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Zwiedzający są obowiązani stosować się do poleceń organizatora, przewodnika, ochrony obiektu.</w:t>
      </w:r>
      <w:r/>
    </w:p>
    <w:p>
      <w:pPr>
        <w:pStyle w:val="ListParagraph"/>
        <w:numPr>
          <w:ilvl w:val="0"/>
          <w:numId w:val="7"/>
        </w:numPr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Rodzice lub opiekunowie są zobowiązani sprawować nadzór nad dziećmi, z którymi przyszli na wystawę.</w:t>
      </w:r>
      <w:r/>
    </w:p>
    <w:p>
      <w:pPr>
        <w:pStyle w:val="ListParagraph"/>
        <w:numPr>
          <w:ilvl w:val="0"/>
          <w:numId w:val="7"/>
        </w:numPr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Za szkody wyrządzone w ekspozycji odpowiada zwiedzający.</w:t>
      </w:r>
      <w:r/>
    </w:p>
    <w:p>
      <w:pPr>
        <w:pStyle w:val="Normal"/>
        <w:rPr>
          <w:sz w:val="21"/>
          <w:b/>
          <w:shd w:fill="FFFFFF" w:val="clear"/>
          <w:sz w:val="21"/>
          <w:b/>
          <w:szCs w:val="21"/>
          <w:bCs/>
          <w:rFonts w:ascii="Arial" w:hAnsi="Arial" w:cs="Arial"/>
          <w:color w:val="252525"/>
        </w:rPr>
      </w:pPr>
      <w:r>
        <w:rPr>
          <w:rFonts w:cs="Arial" w:ascii="Times New Roman" w:hAnsi="Times New Roman"/>
          <w:b/>
          <w:bCs/>
          <w:color w:val="252525"/>
          <w:sz w:val="24"/>
          <w:szCs w:val="24"/>
          <w:shd w:fill="FFFFFF" w:val="clear"/>
        </w:rPr>
        <w:t>§ 5 Przepisy końcowe</w:t>
      </w:r>
      <w:r/>
    </w:p>
    <w:p>
      <w:pPr>
        <w:pStyle w:val="ListParagraph"/>
        <w:numPr>
          <w:ilvl w:val="0"/>
          <w:numId w:val="8"/>
        </w:numPr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 sprawach nieujętych w niniejszym regulaminie stosuje się ogólnie obowiązujące przepisy prawa.</w:t>
      </w:r>
      <w:r/>
    </w:p>
    <w:p>
      <w:pPr>
        <w:pStyle w:val="ListParagraph"/>
        <w:numPr>
          <w:ilvl w:val="0"/>
          <w:numId w:val="8"/>
        </w:numPr>
      </w:pPr>
      <w:r>
        <w:rPr>
          <w:rFonts w:ascii="Times New Roman" w:hAnsi="Times New Roman"/>
          <w:sz w:val="24"/>
          <w:szCs w:val="24"/>
        </w:rPr>
        <w:t>Organizator zastrzega sobie prawo do zmiany niniejszego regulaminu.</w:t>
      </w:r>
      <w:r/>
    </w:p>
    <w:p>
      <w:pPr>
        <w:pStyle w:val="ListParagraph"/>
        <w:numPr>
          <w:ilvl w:val="0"/>
          <w:numId w:val="8"/>
        </w:numPr>
      </w:pPr>
      <w:r>
        <w:rPr>
          <w:rFonts w:ascii="Times New Roman" w:hAnsi="Times New Roman"/>
          <w:sz w:val="24"/>
          <w:szCs w:val="24"/>
        </w:rPr>
        <w:t>Regulamin wchodzi w życie z dniem ogłoszenia.</w:t>
      </w:r>
      <w:r/>
    </w:p>
    <w:p>
      <w:pPr>
        <w:pStyle w:val="ListParagraph"/>
      </w:pPr>
      <w:r>
        <w:rPr/>
      </w:r>
      <w:r/>
    </w:p>
    <w:p>
      <w:pPr>
        <w:pStyle w:val="ListParagraph"/>
        <w:ind w:left="1080" w:hanging="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200"/>
        <w:ind w:left="720" w:hanging="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pl-PL" w:eastAsia="en-US" w:bidi="ar-SA"/>
        </w:rPr>
      </w:pPr>
      <w:r>
        <w:rPr/>
      </w:r>
      <w:r/>
    </w:p>
    <w:sectPr>
      <w:headerReference w:type="default" r:id="rId3"/>
      <w:type w:val="nextPage"/>
      <w:pgSz w:w="11906" w:h="16838"/>
      <w:pgMar w:left="1417" w:right="1417" w:header="1417" w:top="1969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before="0" w:after="200"/>
      <w:rPr>
        <w:sz w:val="22"/>
        <w:sz w:val="22"/>
        <w:szCs w:val="22"/>
        <w:rFonts w:ascii="Calibri" w:hAnsi="Calibri" w:eastAsia="Calibri" w:cs="" w:asciiTheme="minorHAnsi" w:cstheme="minorBidi" w:eastAsiaTheme="minorHAnsi" w:hAnsiTheme="minorHAnsi"/>
        <w:color w:val="00000A"/>
        <w:lang w:val="pl-PL" w:eastAsia="en-US" w:bidi="ar-SA"/>
      </w:rPr>
    </w:pPr>
    <w:r>
      <w:rPr/>
      <w:t>BZA-III.0341.1.2016.33</w:t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z w:val="21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sz w:val="21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sz w:val="21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sz w:val="21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sz w:val="21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9c199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zeinternetowe">
    <w:name w:val="Łącze internetowe"/>
    <w:basedOn w:val="DefaultParagraphFont"/>
    <w:uiPriority w:val="99"/>
    <w:unhideWhenUsed/>
    <w:rsid w:val="004b1e62"/>
    <w:rPr>
      <w:color w:val="0000FF" w:themeColor="hyperlink"/>
      <w:u w:val="single"/>
      <w:lang w:val="zxx" w:eastAsia="zxx" w:bidi="zxx"/>
    </w:rPr>
  </w:style>
  <w:style w:type="character" w:styleId="ListLabel1">
    <w:name w:val="ListLabel 1"/>
    <w:rPr>
      <w:rFonts w:cs="Arial"/>
      <w:b/>
      <w:color w:val="252525"/>
      <w:sz w:val="21"/>
    </w:rPr>
  </w:style>
  <w:style w:type="character" w:styleId="ListLabel2">
    <w:name w:val="ListLabel 2"/>
    <w:rPr>
      <w:rFonts w:eastAsia="Calibri" w:cs=""/>
    </w:rPr>
  </w:style>
  <w:style w:type="character" w:styleId="ListLabel3">
    <w:name w:val="ListLabel 3"/>
    <w:rPr>
      <w:b/>
      <w:sz w:val="21"/>
    </w:rPr>
  </w:style>
  <w:style w:type="character" w:styleId="ListLabel4">
    <w:name w:val="ListLabel 4"/>
    <w:rPr>
      <w:b/>
      <w:sz w:val="21"/>
    </w:rPr>
  </w:style>
  <w:style w:type="character" w:styleId="ListLabel5">
    <w:name w:val="ListLabel 5"/>
    <w:rPr>
      <w:b/>
      <w:sz w:val="21"/>
    </w:rPr>
  </w:style>
  <w:style w:type="character" w:styleId="ListLabel6">
    <w:name w:val="ListLabel 6"/>
    <w:rPr>
      <w:b/>
      <w:sz w:val="21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50d9"/>
    <w:pPr>
      <w:spacing w:before="0" w:after="200"/>
      <w:ind w:left="720" w:hanging="0"/>
      <w:contextualSpacing/>
    </w:pPr>
    <w:rPr/>
  </w:style>
  <w:style w:type="paragraph" w:styleId="Gwka">
    <w:name w:val="Główka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ygula_a@chorzow.eu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9923</TotalTime>
  <Application>LibreOffice/4.3.2.2$Windows_x86 LibreOffice_project/edfb5295ba211bd31ad47d0bad0118690f76407d</Application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2016-03-23T07:22:00Z</dcterms:created>
  <dc:creator>user</dc:creator>
  <dc:language>pl-PL</dc:language>
  <cp:lastPrinted>2016-04-05T16:25:58Z</cp:lastPrinted>
  <dcterms:modified xsi:type="dcterms:W3CDTF">2016-04-13T08:32:31Z</dcterms:modified>
  <cp:revision>10</cp:revision>
</cp:coreProperties>
</file>